
<file path=[Content_Types].xml><?xml version="1.0" encoding="utf-8"?>
<Types xmlns="http://schemas.openxmlformats.org/package/2006/content-types">
  <Default Extension="xml" ContentType="application/xml"/>
  <Default Extension="gif" ContentType="image/gi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keepLines/>
        <w:pageBreakBefore/>
        <w:widowControl w:val="0"/>
        <w:kinsoku/>
        <w:wordWrap/>
        <w:overflowPunct/>
        <w:topLinePunct w:val="0"/>
        <w:autoSpaceDE/>
        <w:autoSpaceDN/>
        <w:bidi w:val="0"/>
        <w:adjustRightInd/>
        <w:snapToGrid/>
        <w:ind w:firstLine="0" w:firstLineChars="0"/>
        <w:textAlignment w:val="auto"/>
        <w:rPr>
          <w:rFonts w:hint="eastAsia"/>
          <w:lang w:eastAsia="zh-CN"/>
        </w:rPr>
      </w:pPr>
      <w:r>
        <w:rPr>
          <w:rFonts w:hint="eastAsia"/>
          <w:lang w:eastAsia="zh-CN"/>
        </w:rPr>
        <w:t>推荐</w:t>
      </w:r>
      <w:bookmarkStart w:id="0" w:name="_GoBack"/>
      <w:bookmarkEnd w:id="0"/>
      <w:r>
        <w:rPr>
          <w:rFonts w:hint="eastAsia"/>
          <w:lang w:eastAsia="zh-CN"/>
        </w:rPr>
        <w:t xml:space="preserve">范文：吹响奋进号角 </w:t>
      </w:r>
      <w:r>
        <w:rPr>
          <w:rFonts w:hint="eastAsia"/>
          <w:lang w:val="en-US" w:eastAsia="zh-CN"/>
        </w:rPr>
        <w:t xml:space="preserve"> </w:t>
      </w:r>
      <w:r>
        <w:rPr>
          <w:rFonts w:hint="eastAsia"/>
          <w:lang w:eastAsia="zh-CN"/>
        </w:rPr>
        <w:t>逐梦“先行”华章</w:t>
      </w:r>
    </w:p>
    <w:p>
      <w:pPr>
        <w:rPr>
          <w:rFonts w:hint="eastAsia"/>
          <w:lang w:eastAsia="zh-CN"/>
        </w:rPr>
      </w:pPr>
      <w:r>
        <w:rPr>
          <w:rFonts w:hint="eastAsia"/>
          <w:lang w:eastAsia="zh-CN"/>
        </w:rPr>
        <w:t>考生在平时可以多阅读一些权威媒体的报道或时评，一是对阅读素材的积累，二是对写作手法的借鉴。展鸿教育挑选了一些文章，供各位考生阅读参考：</w:t>
      </w:r>
    </w:p>
    <w:p>
      <w:pPr>
        <w:rPr>
          <w:rFonts w:hint="eastAsia"/>
          <w:lang w:eastAsia="zh-CN"/>
        </w:rPr>
      </w:pPr>
      <w:r>
        <w:rPr>
          <w:rFonts w:hint="eastAsia"/>
          <w:lang w:eastAsia="zh-CN"/>
        </w:rPr>
        <w:t>省第十五次党代会站在全局和战略的高度，回顾过去五年浙江华丽蝶变的精彩岁月，把准当前阶段浙江发展所处的历史方位，擘画未来五年浙江奋斗前行的宏伟蓝图，吹响了“在高质量发展中实现中国特色社会主义共同富裕先行和省域现代化先行”的集结号角。</w:t>
      </w:r>
    </w:p>
    <w:p>
      <w:pPr>
        <w:rPr>
          <w:rFonts w:hint="eastAsia"/>
          <w:lang w:eastAsia="zh-CN"/>
        </w:rPr>
      </w:pPr>
      <w:r>
        <w:rPr>
          <w:rFonts w:hint="eastAsia"/>
          <w:b/>
          <w:bCs/>
          <w:lang w:eastAsia="zh-CN"/>
        </w:rPr>
        <w:t>“提纲而众目张，振领而群毛理。”</w:t>
      </w:r>
      <w:r>
        <w:rPr>
          <w:rFonts w:hint="eastAsia"/>
          <w:lang w:eastAsia="zh-CN"/>
        </w:rPr>
        <w:t>党代会主题是全篇报告的灵魂和旗帜，学深悟透党代会主题，就等于抓住党代会精神的精髓实质。此次党代会提出的“两个先行”主题，既鼓舞士气又振奋人心，既言简意赅又刚劲有力，在精准契合浙江迈入高水平全面建设社会主义现代化、高质量发展建设共同富裕示范区新征程具体实际的同时，又深刻彰显浙江干在实处、走在前列、勇立潮头的厚实底气。深入推进“两个先行”，必须紧紧围绕5大战略指引和11方面重要遵循，解放思想、大胆探索，将先行示范优势转化为发展胜势和共富美景。</w:t>
      </w:r>
    </w:p>
    <w:p>
      <w:pPr>
        <w:rPr>
          <w:rFonts w:hint="eastAsia"/>
          <w:lang w:eastAsia="zh-CN"/>
        </w:rPr>
      </w:pPr>
      <w:r>
        <w:rPr>
          <w:rFonts w:hint="eastAsia"/>
          <w:b/>
          <w:bCs/>
          <w:lang w:eastAsia="zh-CN"/>
        </w:rPr>
        <w:t>“踏遍青山人未老，风景‘浙’边独好。”</w:t>
      </w:r>
      <w:r>
        <w:rPr>
          <w:rFonts w:hint="eastAsia"/>
          <w:lang w:eastAsia="zh-CN"/>
        </w:rPr>
        <w:t>报告纵贯过去五年浙江发展取得的历史性成就，一张张亮眼成绩单的背后，是浙江全省旗帜鲜明做到“两个维护”、全面从严治党的生动写照。理论是实践的指南，也因实践而彰显力量。报告从具体实践层面上升到理论制度层面，得出8条规律性认识，取得实践成就和理论成就的双丰收。在历史与现实、理论与实践的精确把握中，浙江将站在更高起点、更高层次、更高目标上纵深推进高质量发展。</w:t>
      </w:r>
    </w:p>
    <w:p>
      <w:pPr>
        <w:rPr>
          <w:rFonts w:hint="eastAsia"/>
          <w:lang w:eastAsia="zh-CN"/>
        </w:rPr>
      </w:pPr>
      <w:r>
        <w:rPr>
          <w:rFonts w:hint="eastAsia"/>
          <w:b/>
          <w:bCs/>
          <w:lang w:eastAsia="zh-CN"/>
        </w:rPr>
        <w:t>“长风破浪会有时，直挂云帆济沧海。”</w:t>
      </w:r>
      <w:r>
        <w:rPr>
          <w:rFonts w:hint="eastAsia"/>
          <w:lang w:eastAsia="zh-CN"/>
        </w:rPr>
        <w:t>报告立足“两个先行”主题，细化分解出未来五年将要打造的“8个高地”，以及实现目标需要突出的“五大工作导向”和做好十个方面主要任务的“10个着力”，多方联动、多管齐下、多措并举，形成制胜未来的战略战术战法“组合拳”。“胜人者有力，自胜者强。”实现上述目标任务，关键在于坚持和加强党的全面领导、提高党的建设质量、推动全面从严治党向纵深发展，在新的赶考路上赢得历史主动，永葆党的生机活力。</w:t>
      </w:r>
    </w:p>
    <w:p>
      <w:pPr>
        <w:rPr>
          <w:rFonts w:hint="eastAsia"/>
          <w:lang w:eastAsia="zh-CN"/>
        </w:rPr>
      </w:pPr>
      <w:r>
        <w:rPr>
          <w:rFonts w:hint="eastAsia"/>
          <w:lang w:eastAsia="zh-CN"/>
        </w:rPr>
        <w:t>蓝图绘就千般景，先行示范正当时。展望未来的壮丽征程，机遇和挑战并存，时与势同在。让我们共同以省第十五次党代会精神为指引，荡起砥砺奋进的双桨，唱响实干争先的凯歌，劈波斩浪、勇毅前行，共同驶向“两个先行”的光辉彼岸！</w:t>
      </w:r>
    </w:p>
    <w:p>
      <w:pPr>
        <w:jc w:val="right"/>
        <w:rPr>
          <w:rFonts w:hint="eastAsia"/>
          <w:lang w:eastAsia="zh-CN"/>
        </w:rPr>
      </w:pPr>
      <w:r>
        <w:rPr>
          <w:rFonts w:hint="eastAsia"/>
          <w:lang w:eastAsia="zh-CN"/>
        </w:rPr>
        <w:t>来源：浙江在线</w:t>
      </w:r>
    </w:p>
    <w:p>
      <w:pPr>
        <w:jc w:val="right"/>
        <w:rPr>
          <w:rFonts w:hint="eastAsia"/>
          <w:lang w:eastAsia="zh-CN"/>
        </w:rPr>
      </w:pPr>
      <w:r>
        <w:rPr>
          <w:rFonts w:hint="eastAsia"/>
          <w:lang w:eastAsia="zh-CN"/>
        </w:rPr>
        <w:t>编辑：展鸿教育</w:t>
      </w:r>
    </w:p>
    <w:p>
      <w:pPr>
        <w:jc w:val="right"/>
        <w:rPr>
          <w:rFonts w:hint="eastAsia"/>
          <w:lang w:eastAsia="zh-CN"/>
        </w:rPr>
      </w:pPr>
    </w:p>
    <w:sectPr>
      <w:headerReference r:id="rId5" w:type="default"/>
      <w:footerReference r:id="rId6" w:type="default"/>
      <w:pgSz w:w="11906" w:h="16838"/>
      <w:pgMar w:top="1871" w:right="1247" w:bottom="1247" w:left="1247"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20"/>
      </w:pPr>
      <w:r>
        <w:separator/>
      </w:r>
    </w:p>
  </w:endnote>
  <w:endnote w:type="continuationSeparator" w:id="1">
    <w:p>
      <w:pPr>
        <w:spacing w:line="240" w:lineRule="auto"/>
        <w:ind w:firstLine="42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Microsoft JhengHei">
    <w:panose1 w:val="020B0604030504040204"/>
    <w:charset w:val="88"/>
    <w:family w:val="auto"/>
    <w:pitch w:val="default"/>
    <w:sig w:usb0="00000087" w:usb1="28AF4000" w:usb2="00000016" w:usb3="00000000" w:csb0="00100009"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5"/>
                            <w:ind w:left="0" w:leftChars="0" w:firstLine="0" w:firstLineChars="0"/>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5"/>
                      <w:ind w:left="0" w:leftChars="0" w:firstLine="0" w:firstLineChars="0"/>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88" w:lineRule="auto"/>
        <w:ind w:firstLine="420"/>
      </w:pPr>
      <w:r>
        <w:separator/>
      </w:r>
    </w:p>
  </w:footnote>
  <w:footnote w:type="continuationSeparator" w:id="1">
    <w:p>
      <w:pPr>
        <w:spacing w:line="288" w:lineRule="auto"/>
        <w:ind w:firstLine="42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pBdr>
        <w:bottom w:val="single" w:color="auto" w:sz="4" w:space="1"/>
      </w:pBdr>
      <w:kinsoku/>
      <w:wordWrap/>
      <w:overflowPunct/>
      <w:topLinePunct w:val="0"/>
      <w:autoSpaceDE/>
      <w:autoSpaceDN/>
      <w:bidi w:val="0"/>
      <w:adjustRightInd/>
      <w:snapToGrid w:val="0"/>
      <w:spacing w:line="240" w:lineRule="auto"/>
      <w:ind w:left="0" w:leftChars="0" w:right="0" w:rightChars="0" w:firstLine="0" w:firstLineChars="0"/>
      <w:jc w:val="left"/>
      <w:textAlignment w:val="auto"/>
      <w:outlineLvl w:val="9"/>
    </w:pPr>
    <w:r>
      <w:rPr>
        <w:rFonts w:hint="eastAsia" w:eastAsia="宋体"/>
        <w:color w:val="C00000"/>
        <w:u w:val="none"/>
        <w:lang w:eastAsia="zh-CN"/>
      </w:rPr>
      <w:drawing>
        <wp:inline distT="0" distB="0" distL="114300" distR="114300">
          <wp:extent cx="1532255" cy="373380"/>
          <wp:effectExtent l="0" t="0" r="10795" b="7620"/>
          <wp:docPr id="2" name="图片 2" descr="展鸿教育logo（横版）"/>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展鸿教育logo（横版）"/>
                  <pic:cNvPicPr>
                    <a:picLocks noChangeAspect="1"/>
                  </pic:cNvPicPr>
                </pic:nvPicPr>
                <pic:blipFill>
                  <a:blip r:embed="rId1"/>
                  <a:srcRect b="-5042"/>
                  <a:stretch>
                    <a:fillRect/>
                  </a:stretch>
                </pic:blipFill>
                <pic:spPr>
                  <a:xfrm>
                    <a:off x="0" y="0"/>
                    <a:ext cx="1532255" cy="373380"/>
                  </a:xfrm>
                  <a:prstGeom prst="rect">
                    <a:avLst/>
                  </a:prstGeom>
                  <a:noFill/>
                  <a:ln>
                    <a:noFill/>
                  </a:ln>
                </pic:spPr>
              </pic:pic>
            </a:graphicData>
          </a:graphic>
        </wp:inline>
      </w:drawing>
    </w:r>
    <w:r>
      <w:rPr>
        <w:rFonts w:hint="eastAsia" w:eastAsia="宋体"/>
        <w:color w:val="C00000"/>
        <w:u w:val="none"/>
        <w:lang w:val="en-US" w:eastAsia="zh-CN"/>
      </w:rPr>
      <w:t xml:space="preserve">                                               </w:t>
    </w:r>
    <w:r>
      <w:rPr>
        <w:rFonts w:hint="eastAsia" w:ascii="宋体" w:hAnsi="宋体" w:eastAsia="宋体" w:cs="宋体"/>
        <w:b/>
        <w:bCs/>
        <w:color w:val="FF0000"/>
        <w:sz w:val="21"/>
        <w:szCs w:val="21"/>
        <w:u w:val="none"/>
        <w:lang w:eastAsia="zh-CN"/>
      </w:rPr>
      <w:t>让学习更快乐  让考试更简单</w:t>
    </w:r>
  </w:p>
  <w:p>
    <w:pPr>
      <w:pStyle w:val="6"/>
    </w:pPr>
    <w:r>
      <w:rPr>
        <w:sz w:val="18"/>
      </w:rPr>
      <w:pict>
        <v:shape id="PowerPlusWaterMarkObject58521" o:spid="_x0000_s4097" o:spt="136" type="#_x0000_t136" style="position:absolute;left:0pt;height:130.15pt;width:457.1pt;mso-position-horizontal:center;mso-position-horizontal-relative:margin;mso-position-vertical:center;mso-position-vertical-relative:margin;rotation:-2949120f;z-index:-251656192;mso-width-relative:page;mso-height-relative:page;" fillcolor="#FF0000" filled="t" stroked="f" coordsize="21600,21600" adj="10800">
          <v:path/>
          <v:fill on="t" opacity="13107f" focussize="0,0"/>
          <v:stroke on="f"/>
          <v:imagedata o:title=""/>
          <o:lock v:ext="edit" aspectratio="t"/>
          <v:textpath on="t" fitshape="t" fitpath="t" trim="t" xscale="f" string="展鸿教育" style="font-family:宋体;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BiNjBkM2NkMGVlNDAzMzk3OTQ0NTJhZTVmNGYwMDEifQ=="/>
  </w:docVars>
  <w:rsids>
    <w:rsidRoot w:val="00000000"/>
    <w:rsid w:val="007C76D8"/>
    <w:rsid w:val="016E4C48"/>
    <w:rsid w:val="067B15FF"/>
    <w:rsid w:val="06F32D65"/>
    <w:rsid w:val="09420220"/>
    <w:rsid w:val="0B02549A"/>
    <w:rsid w:val="0B717599"/>
    <w:rsid w:val="0C2C6653"/>
    <w:rsid w:val="0CCB54CB"/>
    <w:rsid w:val="120B6697"/>
    <w:rsid w:val="12E22229"/>
    <w:rsid w:val="163A6C6A"/>
    <w:rsid w:val="16FF23F4"/>
    <w:rsid w:val="17DE2A38"/>
    <w:rsid w:val="1ADD353A"/>
    <w:rsid w:val="1AF767FA"/>
    <w:rsid w:val="1FAF4E09"/>
    <w:rsid w:val="217610AB"/>
    <w:rsid w:val="230F6E47"/>
    <w:rsid w:val="2345423C"/>
    <w:rsid w:val="237C4255"/>
    <w:rsid w:val="263E0CAA"/>
    <w:rsid w:val="2B6C76F7"/>
    <w:rsid w:val="2D002E47"/>
    <w:rsid w:val="2D351399"/>
    <w:rsid w:val="2D8B1025"/>
    <w:rsid w:val="318A0E2A"/>
    <w:rsid w:val="319C4A45"/>
    <w:rsid w:val="321329FE"/>
    <w:rsid w:val="33342938"/>
    <w:rsid w:val="34D019B1"/>
    <w:rsid w:val="34E75FAC"/>
    <w:rsid w:val="358D13E0"/>
    <w:rsid w:val="39536ED6"/>
    <w:rsid w:val="3BA63F57"/>
    <w:rsid w:val="400D0D41"/>
    <w:rsid w:val="40FF6025"/>
    <w:rsid w:val="428C4322"/>
    <w:rsid w:val="43EE4C4F"/>
    <w:rsid w:val="44344BD3"/>
    <w:rsid w:val="45222C4A"/>
    <w:rsid w:val="45A522FD"/>
    <w:rsid w:val="46EC1163"/>
    <w:rsid w:val="47257B55"/>
    <w:rsid w:val="47643418"/>
    <w:rsid w:val="49B81FAD"/>
    <w:rsid w:val="4A4F749D"/>
    <w:rsid w:val="4D33341E"/>
    <w:rsid w:val="4E33435E"/>
    <w:rsid w:val="4F390D12"/>
    <w:rsid w:val="4F5D647C"/>
    <w:rsid w:val="508A42E0"/>
    <w:rsid w:val="5331155A"/>
    <w:rsid w:val="53BB2F6F"/>
    <w:rsid w:val="56685A31"/>
    <w:rsid w:val="57702421"/>
    <w:rsid w:val="592235ED"/>
    <w:rsid w:val="59C550DA"/>
    <w:rsid w:val="5BF16B17"/>
    <w:rsid w:val="5D982E79"/>
    <w:rsid w:val="618532E4"/>
    <w:rsid w:val="61EA4D02"/>
    <w:rsid w:val="64380377"/>
    <w:rsid w:val="6497793F"/>
    <w:rsid w:val="65E448DF"/>
    <w:rsid w:val="66206D11"/>
    <w:rsid w:val="68856C87"/>
    <w:rsid w:val="6BD26154"/>
    <w:rsid w:val="6CC96717"/>
    <w:rsid w:val="6DD8594D"/>
    <w:rsid w:val="6ED22936"/>
    <w:rsid w:val="6F782576"/>
    <w:rsid w:val="6FA36C90"/>
    <w:rsid w:val="703C50E2"/>
    <w:rsid w:val="70B4208D"/>
    <w:rsid w:val="71531A85"/>
    <w:rsid w:val="7373521A"/>
    <w:rsid w:val="74B362AE"/>
    <w:rsid w:val="74FE255E"/>
    <w:rsid w:val="759B2FC7"/>
    <w:rsid w:val="783C6477"/>
    <w:rsid w:val="79DB41B2"/>
    <w:rsid w:val="7BF509EB"/>
    <w:rsid w:val="7C6076A7"/>
    <w:rsid w:val="7D395D9A"/>
    <w:rsid w:val="7ECF746E"/>
    <w:rsid w:val="7ED836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tabs>
        <w:tab w:val="left" w:pos="420"/>
        <w:tab w:val="left" w:pos="2520"/>
        <w:tab w:val="left" w:pos="4620"/>
        <w:tab w:val="left" w:pos="6720"/>
      </w:tabs>
      <w:spacing w:line="288" w:lineRule="auto"/>
      <w:ind w:firstLine="643" w:firstLineChars="200"/>
      <w:jc w:val="both"/>
    </w:pPr>
    <w:rPr>
      <w:rFonts w:ascii="宋体" w:hAnsi="宋体" w:eastAsia="宋体" w:cs="宋体"/>
      <w:kern w:val="2"/>
      <w:sz w:val="21"/>
      <w:szCs w:val="21"/>
      <w:lang w:val="en-US" w:eastAsia="zh-CN" w:bidi="ar-SA"/>
    </w:rPr>
  </w:style>
  <w:style w:type="paragraph" w:styleId="2">
    <w:name w:val="heading 1"/>
    <w:basedOn w:val="1"/>
    <w:next w:val="1"/>
    <w:link w:val="11"/>
    <w:qFormat/>
    <w:uiPriority w:val="0"/>
    <w:pPr>
      <w:keepNext/>
      <w:keepLines/>
      <w:pageBreakBefore/>
      <w:spacing w:before="100" w:beforeLines="100" w:beforeAutospacing="0" w:after="100" w:afterLines="100" w:afterAutospacing="0" w:line="288" w:lineRule="auto"/>
      <w:jc w:val="center"/>
      <w:outlineLvl w:val="0"/>
    </w:pPr>
    <w:rPr>
      <w:rFonts w:eastAsia="仿宋" w:asciiTheme="minorAscii" w:hAnsiTheme="minorAscii"/>
      <w:b/>
      <w:kern w:val="44"/>
      <w:sz w:val="32"/>
    </w:rPr>
  </w:style>
  <w:style w:type="paragraph" w:styleId="3">
    <w:name w:val="heading 2"/>
    <w:basedOn w:val="1"/>
    <w:next w:val="1"/>
    <w:link w:val="9"/>
    <w:semiHidden/>
    <w:unhideWhenUsed/>
    <w:qFormat/>
    <w:uiPriority w:val="0"/>
    <w:pPr>
      <w:keepNext/>
      <w:keepLines/>
      <w:spacing w:before="150" w:beforeLines="150" w:beforeAutospacing="0" w:after="150" w:afterLines="150" w:afterAutospacing="0" w:line="288" w:lineRule="auto"/>
      <w:ind w:firstLine="0" w:firstLineChars="0"/>
      <w:jc w:val="center"/>
      <w:outlineLvl w:val="1"/>
    </w:pPr>
    <w:rPr>
      <w:rFonts w:ascii="Arial" w:hAnsi="Arial" w:eastAsia="宋体"/>
      <w:b/>
      <w:sz w:val="24"/>
    </w:rPr>
  </w:style>
  <w:style w:type="paragraph" w:styleId="4">
    <w:name w:val="heading 3"/>
    <w:basedOn w:val="1"/>
    <w:next w:val="1"/>
    <w:link w:val="10"/>
    <w:semiHidden/>
    <w:unhideWhenUsed/>
    <w:qFormat/>
    <w:uiPriority w:val="0"/>
    <w:pPr>
      <w:keepNext/>
      <w:keepLines/>
      <w:spacing w:before="300" w:beforeLines="0" w:beforeAutospacing="0" w:after="300" w:afterLines="0" w:afterAutospacing="0" w:line="288" w:lineRule="auto"/>
      <w:ind w:firstLine="643" w:firstLineChars="200"/>
      <w:jc w:val="both"/>
      <w:outlineLvl w:val="2"/>
    </w:pPr>
    <w:rPr>
      <w:rFonts w:ascii="黑体" w:hAnsi="黑体" w:eastAsia="黑体"/>
    </w:rPr>
  </w:style>
  <w:style w:type="character" w:default="1" w:styleId="8">
    <w:name w:val="Default Paragraph Font"/>
    <w:unhideWhenUsed/>
    <w:qFormat/>
    <w:uiPriority w:val="1"/>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 w:val="clear" w:pos="420"/>
        <w:tab w:val="clear" w:pos="2520"/>
        <w:tab w:val="clear" w:pos="4620"/>
        <w:tab w:val="clear" w:pos="6720"/>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 w:val="clear" w:pos="420"/>
        <w:tab w:val="clear" w:pos="2520"/>
        <w:tab w:val="clear" w:pos="4620"/>
        <w:tab w:val="clear" w:pos="6720"/>
      </w:tabs>
      <w:snapToGrid w:val="0"/>
      <w:spacing w:line="240" w:lineRule="auto"/>
      <w:jc w:val="both"/>
      <w:outlineLvl w:val="9"/>
    </w:pPr>
    <w:rPr>
      <w:sz w:val="18"/>
    </w:rPr>
  </w:style>
  <w:style w:type="character" w:customStyle="1" w:styleId="9">
    <w:name w:val="标题 2 Char"/>
    <w:basedOn w:val="8"/>
    <w:link w:val="3"/>
    <w:qFormat/>
    <w:uiPriority w:val="0"/>
    <w:rPr>
      <w:rFonts w:ascii="Arial" w:hAnsi="Arial" w:eastAsia="宋体" w:cs="Microsoft JhengHei"/>
      <w:b/>
      <w:bCs/>
      <w:color w:val="auto"/>
      <w:kern w:val="0"/>
      <w:sz w:val="24"/>
      <w:szCs w:val="20"/>
    </w:rPr>
  </w:style>
  <w:style w:type="character" w:customStyle="1" w:styleId="10">
    <w:name w:val="标题 3 Char"/>
    <w:link w:val="4"/>
    <w:qFormat/>
    <w:uiPriority w:val="0"/>
    <w:rPr>
      <w:rFonts w:ascii="黑体" w:hAnsi="黑体" w:eastAsia="黑体" w:cs="黑体"/>
      <w:kern w:val="2"/>
      <w:sz w:val="21"/>
      <w:szCs w:val="22"/>
    </w:rPr>
  </w:style>
  <w:style w:type="character" w:customStyle="1" w:styleId="11">
    <w:name w:val="标题 1 Char"/>
    <w:link w:val="2"/>
    <w:qFormat/>
    <w:uiPriority w:val="0"/>
    <w:rPr>
      <w:rFonts w:hint="default" w:ascii="仿宋" w:hAnsi="仿宋" w:eastAsia="仿宋" w:cs="宋体"/>
      <w:b/>
      <w:kern w:val="44"/>
      <w:sz w:val="30"/>
    </w:rPr>
  </w:style>
  <w:style w:type="paragraph" w:customStyle="1" w:styleId="12">
    <w:name w:val="参考答案"/>
    <w:basedOn w:val="1"/>
    <w:qFormat/>
    <w:uiPriority w:val="0"/>
    <w:pPr>
      <w:spacing w:line="240" w:lineRule="auto"/>
    </w:pPr>
    <w:rPr>
      <w:rFonts w:ascii="Times New Roman" w:hAnsi="Times New Roman" w:eastAsia="宋体"/>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960</Words>
  <Characters>962</Characters>
  <Lines>0</Lines>
  <Paragraphs>0</Paragraphs>
  <TotalTime>2</TotalTime>
  <ScaleCrop>false</ScaleCrop>
  <LinksUpToDate>false</LinksUpToDate>
  <CharactersWithSpaces>964</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2019-12-24T07:01:00Z</dcterms:created>
  <dc:creator>Administrator</dc:creator>
  <cp:lastModifiedBy>海木</cp:lastModifiedBy>
  <dcterms:modified xsi:type="dcterms:W3CDTF">2022-06-29T00:53:34Z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161343B474DC482CAC3A7EC4F871485C</vt:lpwstr>
  </property>
</Properties>
</file>